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0E" w:rsidRDefault="00FF510E" w:rsidP="00FF51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0E" w:rsidRDefault="00FF510E" w:rsidP="00FF5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FF510E" w:rsidRDefault="00FF510E" w:rsidP="00FF51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FF510E" w:rsidRDefault="00FF510E" w:rsidP="00FF510E">
      <w:pPr>
        <w:spacing w:after="0"/>
        <w:ind w:left="1416"/>
        <w:jc w:val="center"/>
        <w:rPr>
          <w:rFonts w:ascii="Times New Roman" w:hAnsi="Times New Roman"/>
          <w:sz w:val="28"/>
          <w:szCs w:val="28"/>
        </w:rPr>
      </w:pPr>
    </w:p>
    <w:p w:rsidR="00FF510E" w:rsidRDefault="00FF510E" w:rsidP="00FF5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F510E" w:rsidTr="00FF510E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510E" w:rsidRDefault="00FF510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F510E" w:rsidRDefault="00FF510E" w:rsidP="00FF510E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  <w:t xml:space="preserve">от «23» ноября 2020 года № </w:t>
      </w:r>
      <w:r w:rsidR="007846A3">
        <w:rPr>
          <w:rFonts w:ascii="Times New Roman" w:hAnsi="Times New Roman"/>
          <w:sz w:val="24"/>
          <w:szCs w:val="28"/>
        </w:rPr>
        <w:t>83</w:t>
      </w:r>
    </w:p>
    <w:p w:rsidR="00FF510E" w:rsidRPr="007846A3" w:rsidRDefault="00FF510E" w:rsidP="007846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п. Саккулово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</w:p>
    <w:p w:rsidR="00FF510E" w:rsidRDefault="00FF510E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545"/>
      </w:tblGrid>
      <w:tr w:rsidR="00FF510E" w:rsidTr="00FF510E">
        <w:trPr>
          <w:tblCellSpacing w:w="0" w:type="dxa"/>
        </w:trPr>
        <w:tc>
          <w:tcPr>
            <w:tcW w:w="4980" w:type="dxa"/>
            <w:vAlign w:val="center"/>
            <w:hideMark/>
          </w:tcPr>
          <w:p w:rsidR="00FF510E" w:rsidRDefault="00FF510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  <w:t>О внесении изменений в Постановление № 49 от 09.07.2020 года «Об утверждении Положения о порядке и условиях распоряжения имуществом, включенным в перечень муниципального имущества Саккуловского сельского поселения Сосновского муниципального района Челябинской области,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4875" w:type="dxa"/>
            <w:vAlign w:val="center"/>
            <w:hideMark/>
          </w:tcPr>
          <w:p w:rsidR="00FF510E" w:rsidRDefault="00FF510E">
            <w:pP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F510E" w:rsidRDefault="00FF510E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0E" w:rsidRDefault="00FF510E" w:rsidP="00FF51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связи с внесением изменений в Федеральный закон от 24.07.2007 года № 209-ФЗ «О развитии малого и </w:t>
      </w:r>
      <w:r w:rsidR="0078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предусматривающих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78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Саккуловского сельского поселения </w:t>
      </w:r>
    </w:p>
    <w:p w:rsidR="00FF510E" w:rsidRDefault="00FF510E" w:rsidP="00FF51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10E" w:rsidRDefault="00FF510E" w:rsidP="00FF51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46A3" w:rsidRDefault="007846A3" w:rsidP="00FF510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510E" w:rsidRPr="00FF510E" w:rsidRDefault="00FF510E" w:rsidP="00FF510E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3B4BD3" w:rsidRDefault="003B4BD3" w:rsidP="003B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 </w:t>
      </w:r>
      <w:r w:rsidR="00FF510E" w:rsidRPr="003B4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пункте 1  </w:t>
      </w:r>
      <w:r w:rsidR="00FF510E" w:rsidRPr="003B4B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B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«субъектам малого и среднего предпринимательства» дополнить словами «а также физическим лицами, применяющим специальный налоговый режим «Налог на профессиональный доход»,»;</w:t>
      </w:r>
    </w:p>
    <w:p w:rsidR="003B4BD3" w:rsidRDefault="003B4BD3" w:rsidP="003B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«субъектам малого и среднего предпринимательства» дополнить словами «а также физическим лицами, применяющим специальный налоговый режим «Налог на профессиональный доход»,»;</w:t>
      </w:r>
    </w:p>
    <w:p w:rsidR="00FF510E" w:rsidRDefault="003B4BD3" w:rsidP="003B4B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F5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настоящее постановление на официальном сайте администрации Саккуловского сельского поселения в сети Интернет</w:t>
      </w:r>
    </w:p>
    <w:p w:rsidR="00FF510E" w:rsidRDefault="00FF510E" w:rsidP="003B4B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Саккуловского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Хажееву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</w:t>
      </w:r>
    </w:p>
    <w:p w:rsidR="00FF510E" w:rsidRDefault="00FF510E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BD3" w:rsidRDefault="003B4BD3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10E" w:rsidRDefault="00FF510E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Саккуловского сельского поселения              </w:t>
      </w:r>
      <w:r w:rsidR="003B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3B4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Т.В.Абрарова</w:t>
      </w:r>
      <w:proofErr w:type="spellEnd"/>
    </w:p>
    <w:p w:rsidR="00FF510E" w:rsidRDefault="00FF510E" w:rsidP="00FF5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lastRenderedPageBreak/>
        <w:t>Приложение №1</w:t>
      </w:r>
    </w:p>
    <w:p w:rsidR="00FF510E" w:rsidRDefault="00FF510E" w:rsidP="00FF5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Утверждено Постановлением </w:t>
      </w:r>
    </w:p>
    <w:p w:rsidR="00FF510E" w:rsidRDefault="00D23A23" w:rsidP="00FF5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От 23.11</w:t>
      </w:r>
      <w:r w:rsidR="00FF51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.2020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bookmarkStart w:id="0" w:name="_GoBack"/>
      <w:bookmarkEnd w:id="0"/>
      <w:r w:rsidR="00FF510E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83</w:t>
      </w:r>
    </w:p>
    <w:p w:rsidR="00FF510E" w:rsidRDefault="00FF510E" w:rsidP="00F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10E" w:rsidRDefault="00FF510E" w:rsidP="00FF5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 xml:space="preserve">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</w:t>
      </w:r>
      <w:r w:rsidR="003B4BD3"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>ФИЗИЧЕСКИМ ЛИЦАМ ПРИМЕНЯЮЩИМ СПЕЦИАЛЬНЫЙ НАЛОГОВЫЙ РЕЖИМ «НАЛОГ НА ПРОФЕССИОНАЛЬНЫЙ ДОХОД</w:t>
      </w:r>
      <w:proofErr w:type="gramStart"/>
      <w:r w:rsidR="003B4BD3"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>»,  А</w:t>
      </w:r>
      <w:proofErr w:type="gramEnd"/>
      <w:r w:rsidR="003B4BD3"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b/>
          <w:color w:val="3C3C3C"/>
          <w:spacing w:val="2"/>
          <w:sz w:val="24"/>
          <w:szCs w:val="24"/>
          <w:shd w:val="clear" w:color="auto" w:fill="FFFFFF"/>
        </w:rPr>
        <w:t>ОРГАНИЗАЦИЯМ, ОБРАЗУЮЩИМ ИНФРАСТРУКТУРУ ПОДДЕРЖКИ СУБЪЕКТОВ МАЛОГО И СРЕДНЕГО ПРЕДПРИНИМАТЕЛЬСТВА</w:t>
      </w:r>
    </w:p>
    <w:p w:rsidR="00FF510E" w:rsidRDefault="00FF510E" w:rsidP="00FF510E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Статья 1. Общие положения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1. Настоящее 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</w:t>
      </w:r>
      <w:r w:rsidR="00CC7A85" w:rsidRPr="00CC7A85">
        <w:rPr>
          <w:color w:val="000000"/>
        </w:rPr>
        <w:t xml:space="preserve"> </w:t>
      </w:r>
      <w:r w:rsidR="00845273">
        <w:rPr>
          <w:color w:val="000000"/>
        </w:rPr>
        <w:t>а также физическим лицам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CC7A85">
        <w:rPr>
          <w:color w:val="000000"/>
        </w:rPr>
        <w:t>,</w:t>
      </w:r>
      <w:r>
        <w:rPr>
          <w:spacing w:val="2"/>
        </w:rPr>
        <w:t xml:space="preserve"> а также организациям, образующим инфраструктуру поддержки субъектов малого и среднего предпринимательства</w:t>
      </w:r>
      <w:r w:rsidR="007846A3">
        <w:rPr>
          <w:spacing w:val="2"/>
        </w:rPr>
        <w:t xml:space="preserve">, а также физическим лицам, применяющим специальный налоговый режим «Налог на профессиональный доход»  </w:t>
      </w:r>
      <w:r>
        <w:rPr>
          <w:spacing w:val="2"/>
        </w:rPr>
        <w:t xml:space="preserve"> (далее - Положение) устанавливает особенности: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предоставления в аренду и в безвозмездное пользование 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</w:t>
      </w:r>
      <w:r w:rsidR="00845273" w:rsidRPr="00845273">
        <w:rPr>
          <w:color w:val="000000"/>
        </w:rPr>
        <w:t xml:space="preserve"> </w:t>
      </w:r>
      <w:r w:rsidR="00845273">
        <w:rPr>
          <w:color w:val="000000"/>
        </w:rPr>
        <w:t>а также физическим лицам</w:t>
      </w:r>
      <w:r w:rsidR="00845273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845273">
        <w:rPr>
          <w:color w:val="000000"/>
        </w:rPr>
        <w:t>»,</w:t>
      </w:r>
      <w:r w:rsidR="00845273">
        <w:rPr>
          <w:spacing w:val="2"/>
        </w:rPr>
        <w:t xml:space="preserve"> </w:t>
      </w:r>
      <w:r>
        <w:rPr>
          <w:spacing w:val="2"/>
        </w:rPr>
        <w:t xml:space="preserve"> образующим инфраструктуру поддержки субъектов малого и среднего предпринимательства</w:t>
      </w:r>
      <w:r w:rsidR="00CC7A85">
        <w:rPr>
          <w:spacing w:val="2"/>
        </w:rPr>
        <w:t>,</w:t>
      </w:r>
      <w:r>
        <w:rPr>
          <w:spacing w:val="2"/>
        </w:rPr>
        <w:t xml:space="preserve"> </w:t>
      </w:r>
      <w:r w:rsidR="00683D99">
        <w:rPr>
          <w:color w:val="000000"/>
        </w:rPr>
        <w:t>а также физическим лицам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7846A3">
        <w:rPr>
          <w:color w:val="000000"/>
        </w:rPr>
        <w:t>»</w:t>
      </w:r>
      <w:r w:rsidR="00CC7A85">
        <w:rPr>
          <w:spacing w:val="2"/>
        </w:rPr>
        <w:t xml:space="preserve"> </w:t>
      </w:r>
      <w:r>
        <w:rPr>
          <w:spacing w:val="2"/>
        </w:rPr>
        <w:t>(далее - Перечень);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</w:t>
      </w:r>
      <w:r w:rsidR="00CC7A85">
        <w:rPr>
          <w:spacing w:val="2"/>
        </w:rPr>
        <w:t>,</w:t>
      </w:r>
      <w:r w:rsidR="00CC7A85" w:rsidRPr="00CC7A85">
        <w:rPr>
          <w:color w:val="000000"/>
        </w:rPr>
        <w:t xml:space="preserve"> </w:t>
      </w:r>
      <w:r w:rsidR="00845273">
        <w:rPr>
          <w:color w:val="000000"/>
        </w:rPr>
        <w:t>а также физическим лицам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845273">
        <w:rPr>
          <w:spacing w:val="2"/>
        </w:rPr>
        <w:t>»</w:t>
      </w:r>
      <w:r>
        <w:rPr>
          <w:spacing w:val="2"/>
        </w:rPr>
        <w:t>).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2. Имущество, включенное в Перечень, в том числе земельные участки, предоставляется в аренду субъектам малого и среднего предпринимательства</w:t>
      </w:r>
      <w:r w:rsidR="00CC7A85">
        <w:rPr>
          <w:spacing w:val="2"/>
        </w:rPr>
        <w:t>,</w:t>
      </w:r>
      <w:r w:rsidR="00CC7A85" w:rsidRPr="00CC7A85">
        <w:rPr>
          <w:color w:val="000000"/>
        </w:rPr>
        <w:t xml:space="preserve"> </w:t>
      </w:r>
      <w:r w:rsidR="00845273">
        <w:rPr>
          <w:color w:val="000000"/>
        </w:rPr>
        <w:t>а также физическим лицам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845273">
        <w:rPr>
          <w:color w:val="000000"/>
        </w:rPr>
        <w:t>»</w:t>
      </w:r>
      <w:r w:rsidR="00CC7A85">
        <w:rPr>
          <w:spacing w:val="2"/>
        </w:rPr>
        <w:t xml:space="preserve"> </w:t>
      </w:r>
      <w:r>
        <w:rPr>
          <w:spacing w:val="2"/>
        </w:rPr>
        <w:t xml:space="preserve"> и организациям, образующим инфраструктуру поддержки субъектов малого и среднего предпринимательства,</w:t>
      </w:r>
      <w:r w:rsidR="00845273" w:rsidRPr="00845273">
        <w:rPr>
          <w:color w:val="000000"/>
        </w:rPr>
        <w:t xml:space="preserve"> </w:t>
      </w:r>
      <w:r w:rsidR="00845273">
        <w:rPr>
          <w:color w:val="000000"/>
        </w:rPr>
        <w:t>а также физическим лицам</w:t>
      </w:r>
      <w:r w:rsidR="00845273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845273">
        <w:rPr>
          <w:color w:val="000000"/>
        </w:rPr>
        <w:t>»</w:t>
      </w:r>
      <w:r w:rsidR="00845273">
        <w:rPr>
          <w:spacing w:val="2"/>
        </w:rPr>
        <w:t xml:space="preserve"> </w:t>
      </w:r>
      <w:r>
        <w:rPr>
          <w:spacing w:val="2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 частями 1 и 9 </w:t>
      </w:r>
      <w:hyperlink r:id="rId6" w:history="1">
        <w:r>
          <w:rPr>
            <w:rStyle w:val="a3"/>
            <w:rFonts w:eastAsiaTheme="majorEastAsia"/>
            <w:color w:val="auto"/>
            <w:spacing w:val="2"/>
          </w:rPr>
          <w:t>статьи 17.1 Федерального закона от 26 июля 2006 года N 135-ФЗ "О защите конкуренции"</w:t>
        </w:r>
      </w:hyperlink>
      <w:r>
        <w:rPr>
          <w:spacing w:val="2"/>
        </w:rPr>
        <w:t> (далее - Закон о защите конкуренции), а в отношении земельных участков - подпунктом 12 пункта 2 </w:t>
      </w:r>
      <w:hyperlink r:id="rId7" w:history="1">
        <w:r>
          <w:rPr>
            <w:rStyle w:val="a3"/>
            <w:rFonts w:eastAsiaTheme="majorEastAsia"/>
            <w:color w:val="auto"/>
            <w:spacing w:val="2"/>
          </w:rPr>
          <w:t>статьи 39.6 Земельного кодекса Российской Федерации</w:t>
        </w:r>
      </w:hyperlink>
      <w:r>
        <w:rPr>
          <w:spacing w:val="2"/>
        </w:rPr>
        <w:t>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</w:t>
      </w:r>
      <w:r w:rsidR="00CC7A85" w:rsidRPr="00CC7A85">
        <w:rPr>
          <w:color w:val="000000"/>
        </w:rPr>
        <w:t xml:space="preserve"> </w:t>
      </w:r>
      <w:r w:rsidR="00CC7A85">
        <w:rPr>
          <w:color w:val="000000"/>
        </w:rPr>
        <w:t>а также физические лица</w:t>
      </w:r>
      <w:r w:rsidR="00CC7A85" w:rsidRPr="003B4BD3">
        <w:rPr>
          <w:color w:val="000000"/>
        </w:rPr>
        <w:t>, применяющи</w:t>
      </w:r>
      <w:r w:rsidR="00845273">
        <w:rPr>
          <w:color w:val="000000"/>
        </w:rPr>
        <w:t>е</w:t>
      </w:r>
      <w:r w:rsidR="00CC7A85" w:rsidRPr="003B4BD3">
        <w:rPr>
          <w:color w:val="000000"/>
        </w:rPr>
        <w:t xml:space="preserve"> специальный налоговый режим «Налог на профессиональный доход</w:t>
      </w:r>
      <w:r w:rsidR="00CC7A85">
        <w:rPr>
          <w:color w:val="000000"/>
        </w:rPr>
        <w:t>»</w:t>
      </w:r>
      <w:r>
        <w:rPr>
          <w:spacing w:val="2"/>
        </w:rPr>
        <w:t xml:space="preserve"> за исключением субъектов малого и среднего предпринимательства,</w:t>
      </w:r>
      <w:r w:rsidR="00CC7A85">
        <w:rPr>
          <w:spacing w:val="2"/>
        </w:rPr>
        <w:t xml:space="preserve"> </w:t>
      </w:r>
      <w:r w:rsidR="00845273">
        <w:rPr>
          <w:color w:val="000000"/>
        </w:rPr>
        <w:t>а также физических лиц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683D99">
        <w:rPr>
          <w:color w:val="000000"/>
        </w:rPr>
        <w:t xml:space="preserve">» </w:t>
      </w:r>
      <w:r>
        <w:rPr>
          <w:spacing w:val="2"/>
        </w:rPr>
        <w:t>указанных в части 3 </w:t>
      </w:r>
      <w:hyperlink r:id="rId8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 xml:space="preserve">, и организации, образующие инфраструктуру поддержки субъектов малого и среднего предпринимательства, </w:t>
      </w:r>
      <w:r w:rsidR="00845273">
        <w:rPr>
          <w:color w:val="000000"/>
        </w:rPr>
        <w:t>а также физические лица, применяющие</w:t>
      </w:r>
      <w:r w:rsidR="00845273" w:rsidRPr="003B4BD3">
        <w:rPr>
          <w:color w:val="000000"/>
        </w:rPr>
        <w:t xml:space="preserve"> специальный налоговый режим «Налог на профессиональный доход</w:t>
      </w:r>
      <w:r w:rsidR="00845273">
        <w:rPr>
          <w:color w:val="000000"/>
        </w:rPr>
        <w:t>»</w:t>
      </w:r>
      <w:r w:rsidR="00845273">
        <w:rPr>
          <w:spacing w:val="2"/>
        </w:rPr>
        <w:t xml:space="preserve">, </w:t>
      </w:r>
      <w:r>
        <w:rPr>
          <w:spacing w:val="2"/>
        </w:rPr>
        <w:t>сведения о которых содержатся в едином реестре организаций, образующих инфраструктуру поддержки субъектов малого и среднего предпринимательства</w:t>
      </w:r>
      <w:r w:rsidR="00845273">
        <w:rPr>
          <w:spacing w:val="2"/>
        </w:rPr>
        <w:t>,</w:t>
      </w:r>
      <w:r w:rsidR="00845273" w:rsidRPr="00845273">
        <w:rPr>
          <w:color w:val="000000"/>
        </w:rPr>
        <w:t xml:space="preserve"> </w:t>
      </w:r>
      <w:r w:rsidR="00683D99">
        <w:rPr>
          <w:color w:val="000000"/>
        </w:rPr>
        <w:t>а также физических лиц, применяющих</w:t>
      </w:r>
      <w:r w:rsidR="00845273" w:rsidRPr="003B4BD3">
        <w:rPr>
          <w:color w:val="000000"/>
        </w:rPr>
        <w:t xml:space="preserve"> специальный налоговый режим «Налог на профессиональный доход</w:t>
      </w:r>
      <w:r w:rsidR="00845273">
        <w:rPr>
          <w:color w:val="000000"/>
        </w:rPr>
        <w:t>»</w:t>
      </w:r>
      <w:r w:rsidR="00845273">
        <w:rPr>
          <w:spacing w:val="2"/>
        </w:rPr>
        <w:t xml:space="preserve">, </w:t>
      </w:r>
      <w:r>
        <w:rPr>
          <w:spacing w:val="2"/>
        </w:rPr>
        <w:t xml:space="preserve"> (далее - Субъекты), в отношении которых отсутствуют основания для отказа в оказании муниципальной поддержки, предусмотренные в части 5 </w:t>
      </w:r>
      <w:hyperlink r:id="rId9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F510E" w:rsidRDefault="00FF510E" w:rsidP="00FF510E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Статья 2. Особенности предоставления имущества, включенного в Перечень </w:t>
      </w:r>
    </w:p>
    <w:p w:rsidR="00FF510E" w:rsidRDefault="00FF510E" w:rsidP="00FF510E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(</w:t>
      </w:r>
      <w:r w:rsidR="00CC7A85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исключением земельных участков)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1. Недвижимое имущество и движимое имущество, включенное в Перечень (далее - имущество), предоставляется в аренду: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1) Администрацией Саккуловского сельского поселения Сосновского района Челябинской </w:t>
      </w:r>
      <w:r w:rsidR="00CC7A85">
        <w:rPr>
          <w:spacing w:val="2"/>
        </w:rPr>
        <w:t>области (</w:t>
      </w:r>
      <w:r>
        <w:rPr>
          <w:spacing w:val="2"/>
        </w:rPr>
        <w:t>далее - уполномоченный орган) - в отношении имущества казны муниципального образования Са</w:t>
      </w:r>
      <w:r w:rsidR="00CC7A85">
        <w:rPr>
          <w:spacing w:val="2"/>
        </w:rPr>
        <w:t>ккуловского сельского поселения</w:t>
      </w:r>
      <w:r>
        <w:rPr>
          <w:spacing w:val="2"/>
        </w:rPr>
        <w:t>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2) </w:t>
      </w:r>
      <w:r>
        <w:t xml:space="preserve">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– в </w:t>
      </w:r>
      <w:proofErr w:type="gramStart"/>
      <w:r>
        <w:t>отношении  муниципального</w:t>
      </w:r>
      <w:proofErr w:type="gramEnd"/>
      <w: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2. Предоставление в аренду имущества осуществляется: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по результатам проведения торгов на право заключения договора аренды в соответствии с </w:t>
      </w:r>
      <w:hyperlink r:id="rId10" w:history="1">
        <w:r>
          <w:rPr>
            <w:rStyle w:val="a3"/>
            <w:rFonts w:eastAsiaTheme="majorEastAsia"/>
            <w:color w:val="auto"/>
            <w:spacing w:val="2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>
        <w:rPr>
          <w:spacing w:val="2"/>
        </w:rPr>
        <w:t>, утвержденными </w:t>
      </w:r>
      <w:hyperlink r:id="rId11" w:history="1">
        <w:r>
          <w:rPr>
            <w:rStyle w:val="a3"/>
            <w:rFonts w:eastAsiaTheme="majorEastAsia"/>
            <w:color w:val="auto"/>
            <w:spacing w:val="2"/>
          </w:rPr>
          <w:t xml:space="preserve"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</w:t>
        </w:r>
        <w:r>
          <w:rPr>
            <w:rStyle w:val="a3"/>
            <w:rFonts w:eastAsiaTheme="majorEastAsia"/>
            <w:color w:val="auto"/>
            <w:spacing w:val="2"/>
          </w:rPr>
          <w:lastRenderedPageBreak/>
          <w:t>форме конкурса"</w:t>
        </w:r>
      </w:hyperlink>
      <w:r>
        <w:rPr>
          <w:spacing w:val="2"/>
        </w:rPr>
        <w:t>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по заявлению Субъекта, имеющего право на предоставление имущества казны без проведения торгов в случаях и порядке, предусмотренных частью 1 статьи 17.1 Закона о защите конкуренции.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4. 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Администрации Саккуловского сельского </w:t>
      </w:r>
      <w:proofErr w:type="gramStart"/>
      <w:r>
        <w:rPr>
          <w:spacing w:val="2"/>
        </w:rPr>
        <w:t>поселения  Сосновского</w:t>
      </w:r>
      <w:proofErr w:type="gramEnd"/>
      <w:r>
        <w:rPr>
          <w:spacing w:val="2"/>
        </w:rPr>
        <w:t xml:space="preserve"> муниципального района Челябинской области), принятое по результатам рассмотрения заявления, поданного в соответствии с подпунктом 2 пункта 2 статьи 2 настоящего Положения.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5. Для заключения договора аренды муниципального имущества без проведения торгов Субъект обращается с заявлением на имя Главы Саккуловского сельского </w:t>
      </w:r>
      <w:proofErr w:type="gramStart"/>
      <w:r>
        <w:rPr>
          <w:spacing w:val="2"/>
        </w:rPr>
        <w:t>поселения  с</w:t>
      </w:r>
      <w:proofErr w:type="gramEnd"/>
      <w:r>
        <w:rPr>
          <w:spacing w:val="2"/>
        </w:rPr>
        <w:t xml:space="preserve"> указанием следующих сведений: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целевое использование муниципального имущества;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3) условия аренды, если они предполагаются, в том числе срок аренды муниципального имущества;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4) для недвижимого имущества - местонахождение (адрес), а также его площадь.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К заявлению в обязательном порядке прилагаются нижеперечисленные документы: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(или) 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банковские реквизиты (для юридических лиц);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</w:t>
      </w:r>
      <w:r>
        <w:rPr>
          <w:spacing w:val="2"/>
        </w:rPr>
        <w:lastRenderedPageBreak/>
        <w:t>лицом, уполномоченным руководителем заявителя, то также представляется документ, подтверждающий полномочия такого лица;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4) заявление о соответствии условиям отнесения к категории субъектов малого и среднего предпринимательства, установленным </w:t>
      </w:r>
      <w:hyperlink r:id="rId12" w:history="1">
        <w:r>
          <w:rPr>
            <w:rStyle w:val="a3"/>
            <w:rFonts w:eastAsiaTheme="majorEastAsia"/>
            <w:color w:val="auto"/>
            <w:spacing w:val="2"/>
          </w:rPr>
          <w:t>статьей 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Администрации Саккуловского сельского поселения.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8. Основаниями для отказа в предоставлении муниципального имущества в аренду без проведения торгов являются: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заявитель не является субъектом малого и среднего предпринимательства</w:t>
      </w:r>
      <w:r w:rsidR="00CC7A85">
        <w:rPr>
          <w:spacing w:val="2"/>
        </w:rPr>
        <w:t>,</w:t>
      </w:r>
      <w:r>
        <w:rPr>
          <w:spacing w:val="2"/>
        </w:rPr>
        <w:t xml:space="preserve"> </w:t>
      </w:r>
      <w:r w:rsidR="00CC7A85">
        <w:rPr>
          <w:color w:val="000000"/>
        </w:rPr>
        <w:t>а также физическим лицом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CC7A85">
        <w:rPr>
          <w:color w:val="000000"/>
        </w:rPr>
        <w:t>»</w:t>
      </w:r>
      <w:r w:rsidR="00CC7A85">
        <w:rPr>
          <w:spacing w:val="2"/>
        </w:rPr>
        <w:t xml:space="preserve"> </w:t>
      </w:r>
      <w:r>
        <w:rPr>
          <w:spacing w:val="2"/>
        </w:rPr>
        <w:t>или организацией, образующей инфраструктуру поддержки субъектов малого и среднего предпринимательства;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заявителю не может быть предоставлена муниципальная поддержка в соответствии с частью 3 </w:t>
      </w:r>
      <w:hyperlink r:id="rId13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3) заявителю должно быть отказано в получении мер муниципальной поддержки в соответствии с частью 5 </w:t>
      </w:r>
      <w:hyperlink r:id="rId14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Отказ, содержащий основания для его подготовки, направляется Субъекту в течение срока, указанного в пункте 7 статьи 2 настоящего Положения.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об обязанности арендатора по проведению за свой счет текущего и капитального ремонта арендуемого объекта недвижимости;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5)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7)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</w:t>
      </w:r>
      <w:r w:rsidR="00CC7A85">
        <w:rPr>
          <w:spacing w:val="2"/>
        </w:rPr>
        <w:t xml:space="preserve">, </w:t>
      </w:r>
      <w:r w:rsidR="00CC7A85" w:rsidRPr="003B4BD3">
        <w:rPr>
          <w:color w:val="000000"/>
        </w:rPr>
        <w:t>а также физическим лицами, применяющим специальный налоговый режим «Налог на профессиональный доход</w:t>
      </w:r>
      <w:r w:rsidR="00CC7A85">
        <w:rPr>
          <w:color w:val="000000"/>
        </w:rPr>
        <w:t>»</w:t>
      </w:r>
      <w:r>
        <w:rPr>
          <w:spacing w:val="2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2) заявитель является субъектом малого и среднего предпринимательства, </w:t>
      </w:r>
      <w:r w:rsidR="00CC7A85">
        <w:rPr>
          <w:color w:val="000000"/>
        </w:rPr>
        <w:t>а также физическим лицом</w:t>
      </w:r>
      <w:r w:rsidR="00CC7A85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CC7A85">
        <w:rPr>
          <w:color w:val="000000"/>
        </w:rPr>
        <w:t>»,</w:t>
      </w:r>
      <w:r w:rsidR="00CC7A85">
        <w:rPr>
          <w:spacing w:val="2"/>
        </w:rPr>
        <w:t xml:space="preserve"> </w:t>
      </w:r>
      <w:r>
        <w:rPr>
          <w:spacing w:val="2"/>
        </w:rPr>
        <w:t>в отношении которого не может оказываться муниципальная поддержка в соответствии с частью 3 </w:t>
      </w:r>
      <w:hyperlink r:id="rId15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3) заявитель является лицом, которому должно быть отказано в получении муниципальной поддержки в соответствии с частью 5 </w:t>
      </w:r>
      <w:hyperlink r:id="rId16" w:history="1">
        <w:r>
          <w:rPr>
            <w:rStyle w:val="a3"/>
            <w:rFonts w:eastAsiaTheme="majorEastAsia"/>
            <w:color w:val="auto"/>
            <w:spacing w:val="2"/>
          </w:rPr>
          <w:t>статьи 14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11. Извещение о проведении аукциона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13. В случае выявления факта использования имущества не по целевому назначению и (или) с нарушением запретов, установленных частью 4.2 </w:t>
      </w:r>
      <w:hyperlink r:id="rId17" w:history="1">
        <w:r>
          <w:rPr>
            <w:rStyle w:val="a3"/>
            <w:rFonts w:eastAsiaTheme="majorEastAsia"/>
            <w:color w:val="auto"/>
            <w:spacing w:val="2"/>
          </w:rPr>
          <w:t>статьи 18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, а также в случаях, предусмотренных </w:t>
      </w:r>
      <w:hyperlink r:id="rId18" w:history="1">
        <w:r>
          <w:rPr>
            <w:rStyle w:val="a3"/>
            <w:rFonts w:eastAsiaTheme="majorEastAsia"/>
            <w:color w:val="auto"/>
            <w:spacing w:val="2"/>
          </w:rPr>
          <w:t>статьей 619 Гражданского кодекса Российской Федерации</w:t>
        </w:r>
      </w:hyperlink>
      <w:r>
        <w:rPr>
          <w:spacing w:val="2"/>
        </w:rPr>
        <w:t>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тридцатидневный срок с даты получения такого предупреждения Субъектом.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обращается в суд с требованием о прекращении права аренды муниципального имущества;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муниципального образования в форме постановления Администрации Саккуловского сельского поселения Сосновского муниципального района Челябинской области.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</w:p>
    <w:p w:rsidR="00FF510E" w:rsidRDefault="00FF510E" w:rsidP="00FF510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Статья 3. Установление льгот по арендной плате за имущество, </w:t>
      </w:r>
    </w:p>
    <w:p w:rsidR="00FF510E" w:rsidRDefault="00FF510E" w:rsidP="00FF510E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включенное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в Перечень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spacing w:val="2"/>
          <w:sz w:val="21"/>
          <w:szCs w:val="21"/>
        </w:rPr>
        <w:t xml:space="preserve">    </w:t>
      </w:r>
      <w:r>
        <w:rPr>
          <w:spacing w:val="2"/>
          <w:sz w:val="21"/>
          <w:szCs w:val="21"/>
        </w:rPr>
        <w:t>1</w:t>
      </w:r>
      <w:r>
        <w:rPr>
          <w:spacing w:val="2"/>
        </w:rPr>
        <w:t>. В соответствии с настоящим Положением устанавливаются следующие льготы по арендной плате за имущество, включенное в Перечень (в том числе земельные участки):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субъекты, указанные в пункте 3 статьи 1 настоящего Положения, при заключении договора аренды сроком действия свыше 5 лет вносят арендную плату в следующем порядке: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первый год аренды - 40 процентов размера арендной платы;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во</w:t>
      </w:r>
      <w:proofErr w:type="gramEnd"/>
      <w:r>
        <w:rPr>
          <w:spacing w:val="2"/>
        </w:rPr>
        <w:t xml:space="preserve"> второй год аренды - 60 процентов размера арендной платы;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третий год аренды - 80 процентов размера арендной платы;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четвертый год аренды и далее - 100 процентов размера арендной платы.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субъекты малого и среднего предпринимательства,</w:t>
      </w:r>
      <w:r w:rsidR="00A6673C" w:rsidRPr="00A6673C">
        <w:rPr>
          <w:color w:val="000000"/>
        </w:rPr>
        <w:t xml:space="preserve"> </w:t>
      </w:r>
      <w:r w:rsidR="002738A5">
        <w:rPr>
          <w:color w:val="000000"/>
        </w:rPr>
        <w:t>а также физические лица, применяющие</w:t>
      </w:r>
      <w:r w:rsidR="00A6673C" w:rsidRPr="003B4BD3">
        <w:rPr>
          <w:color w:val="000000"/>
        </w:rPr>
        <w:t xml:space="preserve"> специальный налоговый режим «Налог на профессиональный доход</w:t>
      </w:r>
      <w:r w:rsidR="007846A3">
        <w:rPr>
          <w:color w:val="000000"/>
        </w:rPr>
        <w:t>»,</w:t>
      </w:r>
      <w:r>
        <w:rPr>
          <w:spacing w:val="2"/>
        </w:rPr>
        <w:t xml:space="preserve">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имеют право на получение льготы по арендной платы за использование муниципального имущества в виде арендных каникул сроком на 3 месяца.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Перечень социально значимых видов деятельности, осуществляемых субъектами малого и среднего предпринимательства,</w:t>
      </w:r>
      <w:r w:rsidR="002738A5" w:rsidRPr="002738A5">
        <w:rPr>
          <w:color w:val="000000"/>
        </w:rPr>
        <w:t xml:space="preserve"> </w:t>
      </w:r>
      <w:r w:rsidR="002738A5">
        <w:rPr>
          <w:color w:val="000000"/>
        </w:rPr>
        <w:t>а также физическими лицами, применяющими</w:t>
      </w:r>
      <w:r w:rsidR="002738A5" w:rsidRPr="003B4BD3">
        <w:rPr>
          <w:color w:val="000000"/>
        </w:rPr>
        <w:t xml:space="preserve"> </w:t>
      </w:r>
      <w:r w:rsidR="002738A5" w:rsidRPr="003B4BD3">
        <w:rPr>
          <w:color w:val="000000"/>
        </w:rPr>
        <w:lastRenderedPageBreak/>
        <w:t>специальный налоговый режим «Налог на профессиональный доход</w:t>
      </w:r>
      <w:proofErr w:type="gramStart"/>
      <w:r w:rsidR="002738A5">
        <w:rPr>
          <w:color w:val="000000"/>
        </w:rPr>
        <w:t>»,</w:t>
      </w:r>
      <w:r w:rsidR="002738A5">
        <w:rPr>
          <w:spacing w:val="2"/>
        </w:rPr>
        <w:t xml:space="preserve"> </w:t>
      </w:r>
      <w:r>
        <w:rPr>
          <w:spacing w:val="2"/>
        </w:rPr>
        <w:t xml:space="preserve"> устанавливается</w:t>
      </w:r>
      <w:proofErr w:type="gramEnd"/>
      <w:r>
        <w:rPr>
          <w:spacing w:val="2"/>
        </w:rPr>
        <w:t xml:space="preserve"> постановлением Администрации Саккуловского сельского поселения Сосновского муниципального района Челябинской области.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Льгота в виде арендных каникул предоставляется однократно в течение срока действия договора аренды только в период внесения арендной платы в размере 100 процентов. Предоставление данной льготы носит заявительный характер. Для получения льготы необходимо обратиться с заявлением о предоставлении данной льготы на имя Главы Саккуловского сельского поселения. Решение о предоставлении льготы в виде арендных каникул оформляется постановлением Администрации Саккуловского сельского поселения.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2. Для подтверждения права на получение льготы в виде арендных каникул, Субъект одновременно с заявлением о предоставлении льготы декларирует об отнесении его к сельскохозяйственным кооперативами или к категории Субъектов, занимающихся социально значимыми видами деятельности, или иными установленными муниципальными программами приоритетными видами деятельности.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3.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льгот в течение срока их 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4. Установленные настоящей статьей льготы по арендной плате подлежат отмене в случае порчи имущества, несвоевременного внесения арендной платы более двух периодов подряд, использования имущества не по назначению, а также по другим основаниям в соответствии с гражданским законодательством Российской Федерации, с даты установления факта соответствующего нарушения.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Решение об отмене льгот оформляется в виде постановления Администрации Саккуловского сельского поселения. Арендатор уведомляется об отмене льгот посредством направления в его адрес копии постановления Администрации Саккуловского сельского </w:t>
      </w:r>
      <w:proofErr w:type="gramStart"/>
      <w:r>
        <w:rPr>
          <w:spacing w:val="2"/>
        </w:rPr>
        <w:t>поселения  об</w:t>
      </w:r>
      <w:proofErr w:type="gramEnd"/>
      <w:r>
        <w:rPr>
          <w:spacing w:val="2"/>
        </w:rPr>
        <w:t xml:space="preserve"> отмене льгот.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</w:t>
      </w:r>
      <w:r w:rsidR="009565DF" w:rsidRPr="009565DF">
        <w:rPr>
          <w:color w:val="000000"/>
        </w:rPr>
        <w:t xml:space="preserve"> </w:t>
      </w:r>
      <w:r w:rsidR="009565DF">
        <w:rPr>
          <w:color w:val="000000"/>
        </w:rPr>
        <w:t>а также физических лиц, применяющих</w:t>
      </w:r>
      <w:r w:rsidR="009565DF" w:rsidRPr="003B4BD3">
        <w:rPr>
          <w:color w:val="000000"/>
        </w:rPr>
        <w:t xml:space="preserve"> специальный налоговый режим «Налог на профессиональный </w:t>
      </w:r>
      <w:r w:rsidR="002738A5" w:rsidRPr="003B4BD3">
        <w:rPr>
          <w:color w:val="000000"/>
        </w:rPr>
        <w:t>доход</w:t>
      </w:r>
      <w:proofErr w:type="gramStart"/>
      <w:r w:rsidR="002738A5">
        <w:rPr>
          <w:color w:val="000000"/>
        </w:rPr>
        <w:t xml:space="preserve">», </w:t>
      </w:r>
      <w:r w:rsidR="002738A5">
        <w:rPr>
          <w:spacing w:val="2"/>
        </w:rPr>
        <w:t xml:space="preserve"> иные</w:t>
      </w:r>
      <w:proofErr w:type="gramEnd"/>
      <w:r>
        <w:rPr>
          <w:spacing w:val="2"/>
        </w:rPr>
        <w:t xml:space="preserve">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6. В целях проведения оценки эффективности использования льгот в виде арендных каникул, Субъекты ежегодно в срок до 1 мая года, следующего за отчетным, представляют в Управление муниципального имущества Администрации Саккуловского сельского поселения  информацию в соответствии с Порядком проведения оценки эффективности льгот по местным налогам и преимуществ по неналоговым доходам, подлежащим зачислению в бюджет Саккуловского сельского поселения, а также пояснительную </w:t>
      </w:r>
      <w:r>
        <w:rPr>
          <w:spacing w:val="2"/>
        </w:rPr>
        <w:lastRenderedPageBreak/>
        <w:t>записку о сумме и целях направления планируемой к предоставлению льготы в виде арендных каникул.</w:t>
      </w:r>
    </w:p>
    <w:p w:rsidR="00FF510E" w:rsidRDefault="00FF510E" w:rsidP="00FF510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Статья 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1. Земельные участки, включенные в Перечень, предоставляются в аренду Администрацией Сосновского муниципального района Челябинской области (далее -  уполномоченный орган).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2. Предоставление в аренду земельных участков, включенных в Перечень, осуществляется в соответствии с положениями главы V.1 </w:t>
      </w:r>
      <w:hyperlink r:id="rId19" w:history="1">
        <w:r>
          <w:rPr>
            <w:rStyle w:val="a3"/>
            <w:rFonts w:eastAsiaTheme="majorEastAsia"/>
            <w:color w:val="auto"/>
            <w:spacing w:val="2"/>
          </w:rPr>
          <w:t>Земельного кодекса Российской Федерации</w:t>
        </w:r>
      </w:hyperlink>
      <w:r>
        <w:rPr>
          <w:spacing w:val="2"/>
        </w:rPr>
        <w:t>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 </w:t>
      </w:r>
      <w:hyperlink r:id="rId20" w:history="1">
        <w:r>
          <w:rPr>
            <w:rStyle w:val="a3"/>
            <w:rFonts w:eastAsiaTheme="majorEastAsia"/>
            <w:color w:val="auto"/>
            <w:spacing w:val="2"/>
          </w:rPr>
          <w:t>Земельным кодексом Российской Федерации</w:t>
        </w:r>
      </w:hyperlink>
      <w:r>
        <w:rPr>
          <w:spacing w:val="2"/>
        </w:rPr>
        <w:t>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 </w:t>
      </w:r>
      <w:hyperlink r:id="rId21" w:history="1">
        <w:r>
          <w:rPr>
            <w:rStyle w:val="a3"/>
            <w:rFonts w:eastAsiaTheme="majorEastAsia"/>
            <w:color w:val="auto"/>
            <w:spacing w:val="2"/>
          </w:rPr>
          <w:t>статьи 39.12 Земельного кодекса Российской Федерации</w:t>
        </w:r>
      </w:hyperlink>
      <w:r>
        <w:rPr>
          <w:spacing w:val="2"/>
        </w:rPr>
        <w:t>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по заявлению Субъекта о предоставлении земельного участка без проведения торгов по основаниям, предусмотренным подпунктом 12 пункта 2 </w:t>
      </w:r>
      <w:hyperlink r:id="rId22" w:history="1">
        <w:r>
          <w:rPr>
            <w:rStyle w:val="a3"/>
            <w:rFonts w:eastAsiaTheme="majorEastAsia"/>
            <w:color w:val="auto"/>
            <w:spacing w:val="2"/>
          </w:rPr>
          <w:t>статьи 39.6 Земельного кодекса Российской Федерации</w:t>
        </w:r>
      </w:hyperlink>
      <w:r>
        <w:rPr>
          <w:spacing w:val="2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3. В случае, указанном в подпункте 1 пункта 2 статьи 4 настоящего Положения,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4. В извещение о проведении аукциона, а также в аукционную документацию, помимо сведений, указанных в пункте 21 </w:t>
      </w:r>
      <w:hyperlink r:id="rId23" w:history="1">
        <w:r>
          <w:rPr>
            <w:rStyle w:val="a3"/>
            <w:rFonts w:eastAsiaTheme="majorEastAsia"/>
            <w:color w:val="auto"/>
            <w:spacing w:val="2"/>
          </w:rPr>
          <w:t>статьи 39.11 Земельного кодекса Российской Федерации</w:t>
        </w:r>
      </w:hyperlink>
      <w:r>
        <w:rPr>
          <w:spacing w:val="2"/>
        </w:rPr>
        <w:t>, включается информация об обязательном декларировании заявителем своей принадлежности к субъектам малого и среднего предпринимательства, либо о своем соответствии условиям отнесения к субъектам малого и среднего предпринимательства в соответствии с частью 5 </w:t>
      </w:r>
      <w:hyperlink r:id="rId24" w:history="1">
        <w:r>
          <w:rPr>
            <w:rStyle w:val="a3"/>
            <w:rFonts w:eastAsiaTheme="majorEastAsia"/>
            <w:color w:val="auto"/>
            <w:spacing w:val="2"/>
          </w:rPr>
          <w:t>статьи 4 Федерального закона от 24 июля 2007 года N 209-ФЗ "О развитии малого и среднего предпринимательства в Российской Федерации"</w:t>
        </w:r>
      </w:hyperlink>
      <w:r>
        <w:rPr>
          <w:spacing w:val="2"/>
        </w:rPr>
        <w:t>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    5.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установленных статьей 3 настоящего Положения.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6.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направляется на имя Главы Сосновского муниципального района Челябинской области о предоставлении такого имущества и регистрируется в установленном порядке.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7. В заявлении о предоставлении земельного участка без проведения аукциона заявитель декларирует свою принадлежность к субъектам малого и среднего предпринимательства</w:t>
      </w:r>
      <w:r w:rsidR="009565DF">
        <w:rPr>
          <w:spacing w:val="2"/>
        </w:rPr>
        <w:t>,</w:t>
      </w:r>
      <w:r w:rsidR="009565DF" w:rsidRPr="009565DF">
        <w:rPr>
          <w:color w:val="000000"/>
        </w:rPr>
        <w:t xml:space="preserve"> </w:t>
      </w:r>
      <w:r w:rsidR="009565DF" w:rsidRPr="003B4BD3">
        <w:rPr>
          <w:color w:val="000000"/>
        </w:rPr>
        <w:t xml:space="preserve">а также </w:t>
      </w:r>
      <w:r w:rsidR="009565DF">
        <w:rPr>
          <w:color w:val="000000"/>
        </w:rPr>
        <w:t>к физическим лицам</w:t>
      </w:r>
      <w:r w:rsidR="009565DF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9565DF">
        <w:rPr>
          <w:color w:val="000000"/>
        </w:rPr>
        <w:t>»</w:t>
      </w:r>
      <w:r w:rsidR="009565DF">
        <w:rPr>
          <w:spacing w:val="2"/>
        </w:rPr>
        <w:t xml:space="preserve"> </w:t>
      </w:r>
      <w:r>
        <w:rPr>
          <w:spacing w:val="2"/>
        </w:rPr>
        <w:t xml:space="preserve"> и не отнесение его к категории субъектов малого и среднего предпринимательства,</w:t>
      </w:r>
      <w:r w:rsidR="009565DF" w:rsidRPr="009565DF">
        <w:rPr>
          <w:color w:val="000000"/>
        </w:rPr>
        <w:t xml:space="preserve"> </w:t>
      </w:r>
      <w:r w:rsidR="009565DF">
        <w:rPr>
          <w:color w:val="000000"/>
        </w:rPr>
        <w:t>а также физическим лицам</w:t>
      </w:r>
      <w:r w:rsidR="009565DF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9565DF">
        <w:rPr>
          <w:color w:val="000000"/>
        </w:rPr>
        <w:t>»</w:t>
      </w:r>
      <w:r w:rsidR="009565DF">
        <w:rPr>
          <w:spacing w:val="2"/>
        </w:rPr>
        <w:t xml:space="preserve"> , </w:t>
      </w:r>
      <w:r>
        <w:rPr>
          <w:spacing w:val="2"/>
        </w:rPr>
        <w:t xml:space="preserve"> в отношении которых не может быть оказана имущественная поддержка по основаниям, предусмотренным действующим законодательством Российской Федерации.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2)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 </w:t>
      </w:r>
      <w:hyperlink r:id="rId25" w:history="1">
        <w:r>
          <w:rPr>
            <w:rStyle w:val="a3"/>
            <w:rFonts w:eastAsiaTheme="majorEastAsia"/>
            <w:color w:val="auto"/>
            <w:spacing w:val="2"/>
          </w:rPr>
          <w:t>статьей 39.8 Земельного кодекса Российской Федерации</w:t>
        </w:r>
      </w:hyperlink>
      <w:r>
        <w:rPr>
          <w:spacing w:val="2"/>
        </w:rPr>
        <w:t> и другими положениями земельного законодательства Российской Федерации;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3 статьи 1 настоящего Положения, малого и среднего предпринимательства</w:t>
      </w:r>
      <w:r w:rsidR="00FB6EC4">
        <w:rPr>
          <w:spacing w:val="2"/>
        </w:rPr>
        <w:t xml:space="preserve">, </w:t>
      </w:r>
      <w:r w:rsidR="00FB6EC4">
        <w:rPr>
          <w:color w:val="000000"/>
        </w:rPr>
        <w:t>а также физическим лицам</w:t>
      </w:r>
      <w:r w:rsidR="00FB6EC4" w:rsidRPr="003B4BD3">
        <w:rPr>
          <w:color w:val="000000"/>
        </w:rPr>
        <w:t>, применяющим специальный налоговый режим «Налог на профессиональный доход</w:t>
      </w:r>
      <w:r w:rsidR="00FB6EC4">
        <w:rPr>
          <w:color w:val="000000"/>
        </w:rPr>
        <w:t>»</w:t>
      </w:r>
      <w:r w:rsidR="00FB6EC4">
        <w:rPr>
          <w:spacing w:val="2"/>
        </w:rPr>
        <w:t xml:space="preserve"> </w:t>
      </w:r>
      <w:r>
        <w:rPr>
          <w:spacing w:val="2"/>
        </w:rPr>
        <w:t xml:space="preserve"> организациями, образующими инфраструктуру поддержки субъектов малого и среднего предпринимательства</w:t>
      </w:r>
      <w:r w:rsidR="007846A3">
        <w:rPr>
          <w:spacing w:val="2"/>
        </w:rPr>
        <w:t>,</w:t>
      </w:r>
      <w:r w:rsidR="007846A3" w:rsidRPr="007846A3">
        <w:rPr>
          <w:color w:val="000000"/>
        </w:rPr>
        <w:t xml:space="preserve"> </w:t>
      </w:r>
      <w:r w:rsidR="007846A3" w:rsidRPr="003B4BD3">
        <w:rPr>
          <w:color w:val="000000"/>
        </w:rPr>
        <w:t>а также физическим</w:t>
      </w:r>
      <w:r w:rsidR="00FB6EC4">
        <w:rPr>
          <w:color w:val="000000"/>
        </w:rPr>
        <w:t>и</w:t>
      </w:r>
      <w:r w:rsidR="007846A3" w:rsidRPr="003B4BD3">
        <w:rPr>
          <w:color w:val="000000"/>
        </w:rPr>
        <w:t xml:space="preserve"> лицами, применяющим</w:t>
      </w:r>
      <w:r w:rsidR="00FB6EC4">
        <w:rPr>
          <w:color w:val="000000"/>
        </w:rPr>
        <w:t>и</w:t>
      </w:r>
      <w:r w:rsidR="007846A3" w:rsidRPr="003B4BD3">
        <w:rPr>
          <w:color w:val="000000"/>
        </w:rPr>
        <w:t xml:space="preserve"> специальный налоговый режим «Налог на профессиональный доход</w:t>
      </w:r>
      <w:r w:rsidR="007846A3">
        <w:rPr>
          <w:color w:val="000000"/>
        </w:rPr>
        <w:t>»</w:t>
      </w:r>
      <w:r>
        <w:rPr>
          <w:spacing w:val="2"/>
        </w:rPr>
        <w:t>;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6) об изменении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F510E" w:rsidRDefault="00FF510E" w:rsidP="00FF510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Статья 5. Порядок участия координационных или совещательных органов в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области  развития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малого</w:t>
      </w:r>
      <w:r w:rsidR="007846A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и среднего предпринимательства,</w:t>
      </w:r>
      <w:r w:rsidR="007846A3" w:rsidRPr="00784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EC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а также физических лиц, применяющих</w:t>
      </w:r>
      <w:r w:rsidR="007846A3" w:rsidRPr="007846A3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7846A3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в передаче прав владения и (или) пользования имуществом, включенным в Перечень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образования Саккуловского сельского </w:t>
      </w:r>
      <w:proofErr w:type="gramStart"/>
      <w:r>
        <w:rPr>
          <w:spacing w:val="2"/>
        </w:rPr>
        <w:t>поселения ,</w:t>
      </w:r>
      <w:proofErr w:type="gramEnd"/>
      <w:r>
        <w:rPr>
          <w:spacing w:val="2"/>
        </w:rPr>
        <w:t xml:space="preserve"> включается (с правом голоса) представитель Совета по развитию малого и среднего предпринимательства Сосновского муниципального района.</w:t>
      </w:r>
    </w:p>
    <w:p w:rsidR="00FF510E" w:rsidRDefault="00FF510E" w:rsidP="00FF510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Совет по развитию малого и среднего предпринимательства Сосновского муниципального района.</w:t>
      </w:r>
    </w:p>
    <w:p w:rsidR="00FF510E" w:rsidRDefault="00FF510E" w:rsidP="00FF5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10E" w:rsidRDefault="00FF510E" w:rsidP="00FF510E"/>
    <w:p w:rsidR="00B0458E" w:rsidRDefault="00B0458E"/>
    <w:sectPr w:rsidR="00B0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6A9"/>
    <w:multiLevelType w:val="hybridMultilevel"/>
    <w:tmpl w:val="F9E0B17C"/>
    <w:lvl w:ilvl="0" w:tplc="706A06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6B4EDE"/>
    <w:multiLevelType w:val="hybridMultilevel"/>
    <w:tmpl w:val="5CFA61EE"/>
    <w:lvl w:ilvl="0" w:tplc="6F44E7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2D2D2D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98"/>
    <w:rsid w:val="002738A5"/>
    <w:rsid w:val="0030169A"/>
    <w:rsid w:val="003B4BD3"/>
    <w:rsid w:val="00683D99"/>
    <w:rsid w:val="007846A3"/>
    <w:rsid w:val="00845273"/>
    <w:rsid w:val="009565DF"/>
    <w:rsid w:val="00A6673C"/>
    <w:rsid w:val="00AE0698"/>
    <w:rsid w:val="00B0458E"/>
    <w:rsid w:val="00CC7A85"/>
    <w:rsid w:val="00D23A23"/>
    <w:rsid w:val="00FB6EC4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228A0-2DEB-4630-A933-0DF9B52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10E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10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F51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FF5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10E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FF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902053196" TargetMode="External"/><Relationship Id="rId18" Type="http://schemas.openxmlformats.org/officeDocument/2006/relationships/hyperlink" Target="http://docs.cntd.ru/document/902770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http://docs.cntd.ru/document/902053196" TargetMode="External"/><Relationship Id="rId25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2198925" TargetMode="External"/><Relationship Id="rId24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198925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053196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7</cp:revision>
  <cp:lastPrinted>2020-11-24T04:20:00Z</cp:lastPrinted>
  <dcterms:created xsi:type="dcterms:W3CDTF">2020-11-20T06:52:00Z</dcterms:created>
  <dcterms:modified xsi:type="dcterms:W3CDTF">2020-11-24T04:21:00Z</dcterms:modified>
</cp:coreProperties>
</file>